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>
  <w:body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Содержательный отчет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СПбБОО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«Один, два, все»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за февраль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г. к договору № 202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-01-03/Б от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12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.01.202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г.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i/>
          <w:color w:val="000000"/>
          <w:sz w:val="24"/>
          <w:szCs w:val="24"/>
        </w:rPr>
        <w:t>Программа «Павловск» (площадка Дома социального обслуживания «Вместе»)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 xml:space="preserve">В </w:t>
      </w: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феврале</w:t>
      </w: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 xml:space="preserve">на площадке детского учреждения </w:t>
      </w: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 xml:space="preserve">оказывали услуги 4 социальных работника. 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В феврале была получена сложная ортопедическая обувь для некоторых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подопечных корпуса, члены рабочей группы удовлетворены качеством.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На данный момент в организации отсутствует инструктор по адаптивной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физкультуре, но сотрудники продолжают выполнять рекомендации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предыдущего инструктора и продолжают занятия, которые не требуют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профессиональных компетенций: укладки, вертикализация некоторых детей,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хождение на беговой дорожке. Тем не менее, периодически необходимы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консультации специалиста, чтобы свериться, что все действия выполняются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верно.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Выдержка из отчета специалиста Багровой Елизаветы: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Cs/>
          <w:i/>
          <w:iCs/>
          <w:color w:val="000000"/>
          <w:sz w:val="24"/>
          <w:szCs w:val="24"/>
        </w:rPr>
        <w:t xml:space="preserve">«С Кириллом Р.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 xml:space="preserve">опробовали укладку на боку. Я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 xml:space="preserve">рассказывала Кириллу обо всем, так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 xml:space="preserve">как считаю, что он очень многое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 xml:space="preserve">понимает. Я знаю, как правильно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 xml:space="preserve">делать укладку и ориентируюсь на то,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 xml:space="preserve">чтобы все было ровно, параллельно,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 xml:space="preserve">нигде ничего не давило, подкладываю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 xml:space="preserve">подушки, одеяла и т.д. Вспоминаю, что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 xml:space="preserve">рассказывали про укладки на обучении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 xml:space="preserve">и как наш инструктор Юсупова Валерия укладывала детей. Я много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 xml:space="preserve">раз уточнила у самого Кирилла, удобно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 xml:space="preserve">ли ему, он всегда говорил «да». Пока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 xml:space="preserve">он лежал, я включила ему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 xml:space="preserve">развивающий мультик. В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 xml:space="preserve">следующий раз будем пробовать 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>другой бок и живот.</w:t>
      </w:r>
      <w:r>
        <w:rPr>
          <w:rFonts w:ascii="Times New Roman" w:cs="Times New Roman" w:eastAsia="Times New Roman" w:hAnsi="Times New Roman"/>
          <w:bCs/>
          <w:i/>
          <w:iCs/>
          <w:color w:val="000000"/>
          <w:sz w:val="24"/>
          <w:szCs w:val="24"/>
        </w:rPr>
        <w:t>»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i/>
          <w:iCs/>
          <w:color w:val="000000"/>
          <w:sz w:val="24"/>
          <w:szCs w:val="24"/>
        </w:rPr>
        <w:t>Программа «Сопровождение выпускников» (площадки семи Домов социального обслуживания для взрослых)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Cs/>
          <w:iCs/>
          <w:color w:val="000000"/>
          <w:sz w:val="24"/>
          <w:szCs w:val="24"/>
        </w:rPr>
        <w:t>В феврале на 2-х площадках продолжали занятия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2 инструктора по адаптивной физкультуре. Ими оказано услуг в количестве 160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часов. Общая численность занимающихся – 1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подопечных. 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Из отчета инструктора по АФК Симоненко Алины (ДСО «Сосновая поляна»):</w:t>
      </w:r>
      <w:r>
        <w:t xml:space="preserve"> 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Cs/>
          <w:i/>
          <w:iCs/>
          <w:color w:val="000000"/>
          <w:sz w:val="24"/>
          <w:szCs w:val="24"/>
        </w:rPr>
        <w:t>«</w:t>
      </w:r>
      <w:r>
        <w:rPr>
          <w:rFonts w:ascii="Times New Roman" w:cs="Times New Roman" w:eastAsia="Times New Roman" w:hAnsi="Times New Roman"/>
          <w:bCs/>
          <w:i/>
          <w:iCs/>
          <w:color w:val="000000"/>
          <w:sz w:val="24"/>
          <w:szCs w:val="24"/>
        </w:rPr>
        <w:t xml:space="preserve">Кирилл Д. Выходил на занятия в хорошем настроении. С Кириллом продолжаем укреплять верхние </w:t>
      </w:r>
      <w:r>
        <w:rPr>
          <w:rFonts w:ascii="Times New Roman" w:cs="Times New Roman" w:eastAsia="Times New Roman" w:hAnsi="Times New Roman"/>
          <w:bCs/>
          <w:i/>
          <w:iCs/>
          <w:color w:val="000000"/>
          <w:sz w:val="24"/>
          <w:szCs w:val="24"/>
        </w:rPr>
        <w:t xml:space="preserve">конечности с помощью гантелей, акцент делали на бицепс. Нижние конечности укрепляли </w:t>
      </w:r>
      <w:r>
        <w:rPr>
          <w:rFonts w:ascii="Times New Roman" w:cs="Times New Roman" w:eastAsia="Times New Roman" w:hAnsi="Times New Roman"/>
          <w:bCs/>
          <w:i/>
          <w:iCs/>
          <w:color w:val="000000"/>
          <w:sz w:val="24"/>
          <w:szCs w:val="24"/>
        </w:rPr>
        <w:t xml:space="preserve">с помощью приседаний, расслабляли заднюю поверхность бедра с помощью мячиков </w:t>
      </w:r>
      <w:r>
        <w:rPr>
          <w:rFonts w:ascii="Times New Roman" w:cs="Times New Roman" w:eastAsia="Times New Roman" w:hAnsi="Times New Roman"/>
          <w:bCs/>
          <w:i/>
          <w:iCs/>
          <w:color w:val="000000"/>
          <w:sz w:val="24"/>
          <w:szCs w:val="24"/>
        </w:rPr>
        <w:t xml:space="preserve">иглболов. 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Cs/>
          <w:i/>
          <w:iCs/>
          <w:color w:val="000000"/>
          <w:sz w:val="24"/>
          <w:szCs w:val="24"/>
        </w:rPr>
        <w:t xml:space="preserve">Подключили к занятиям сенсорные колечки и сенсорную доску с силиконовыми </w:t>
      </w:r>
      <w:r>
        <w:rPr>
          <w:rFonts w:ascii="Times New Roman" w:cs="Times New Roman" w:eastAsia="Times New Roman" w:hAnsi="Times New Roman"/>
          <w:bCs/>
          <w:i/>
          <w:iCs/>
          <w:color w:val="000000"/>
          <w:sz w:val="24"/>
          <w:szCs w:val="24"/>
        </w:rPr>
        <w:t xml:space="preserve">палочками, для развития моторики, концентрации внимания и релаксации. 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Cs/>
          <w:i/>
          <w:iCs/>
          <w:color w:val="000000"/>
          <w:sz w:val="24"/>
          <w:szCs w:val="24"/>
        </w:rPr>
        <w:t xml:space="preserve">Также </w:t>
      </w:r>
      <w:r>
        <w:rPr>
          <w:rFonts w:ascii="Times New Roman" w:cs="Times New Roman" w:eastAsia="Times New Roman" w:hAnsi="Times New Roman"/>
          <w:bCs/>
          <w:i/>
          <w:iCs/>
          <w:color w:val="000000"/>
          <w:sz w:val="24"/>
          <w:szCs w:val="24"/>
        </w:rPr>
        <w:t xml:space="preserve">прорабатывали спину с помощью мячиков иглболов. В конце занятий Кирилл сам </w:t>
      </w:r>
      <w:r>
        <w:rPr>
          <w:rFonts w:ascii="Times New Roman" w:cs="Times New Roman" w:eastAsia="Times New Roman" w:hAnsi="Times New Roman"/>
          <w:bCs/>
          <w:i/>
          <w:iCs/>
          <w:color w:val="000000"/>
          <w:sz w:val="24"/>
          <w:szCs w:val="24"/>
        </w:rPr>
        <w:t>катал мячик по своим ладоням и плечам, тем самым проявлял самостоятельность.»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Cs/>
          <w:iCs/>
          <w:color w:val="000000"/>
          <w:sz w:val="24"/>
          <w:szCs w:val="24"/>
        </w:rPr>
        <w:t>В феврале на 7-ми площадках ДСО для взрослых продолжали оказывать услуги 5 социальных работников.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Cs/>
          <w:iCs/>
          <w:color w:val="000000"/>
          <w:sz w:val="24"/>
          <w:szCs w:val="24"/>
        </w:rPr>
        <w:t xml:space="preserve">Из отчета социального работника </w:t>
      </w:r>
      <w:r>
        <w:rPr>
          <w:rFonts w:ascii="Times New Roman" w:cs="Times New Roman" w:eastAsia="Times New Roman" w:hAnsi="Times New Roman"/>
          <w:bCs/>
          <w:iCs/>
          <w:color w:val="000000"/>
          <w:sz w:val="24"/>
          <w:szCs w:val="24"/>
        </w:rPr>
        <w:t>Завьяловой Анны</w:t>
      </w:r>
      <w:r>
        <w:rPr>
          <w:rFonts w:ascii="Times New Roman" w:cs="Times New Roman" w:eastAsia="Times New Roman" w:hAnsi="Times New Roman"/>
          <w:bCs/>
          <w:iCs/>
          <w:color w:val="000000"/>
          <w:sz w:val="24"/>
          <w:szCs w:val="24"/>
        </w:rPr>
        <w:t>: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hAnsi="Times New Roman"/>
          <w:i/>
          <w:iCs/>
          <w:sz w:val="24"/>
          <w:szCs w:val="24"/>
        </w:rPr>
      </w:pPr>
      <w:r>
        <w:rPr>
          <w:rFonts w:ascii="Times New Roman" w:cs="Times New Roman" w:eastAsia="Times New Roman" w:hAnsi="Times New Roman"/>
          <w:bCs/>
          <w:i/>
          <w:color w:val="000000"/>
          <w:sz w:val="24"/>
          <w:szCs w:val="24"/>
        </w:rPr>
        <w:t>«</w:t>
      </w:r>
      <w:r>
        <w:rPr>
          <w:rFonts w:ascii="Times New Roman" w:cs="Times New Roman" w:hAnsi="Times New Roman"/>
          <w:i/>
          <w:iCs/>
          <w:sz w:val="24"/>
          <w:szCs w:val="24"/>
        </w:rPr>
        <w:t>В этом месяце работу с Никитой К. м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ы проводили в основном на отделении, не выходя в холл, вестибюль и прочие помещения. Причина такого решения – повышенная тревожность молодого человека по поводу длительного отсутствия мамы, которая периодически его посещает. Предполагалось, что занятия в привычной и домашней обстановке позволят снизить уровень стресса, т. к. Никита будет находиться не в том помещении, которое напрямую связано с посещениями мамы. 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hAnsi="Times New Roman"/>
          <w:i/>
          <w:iCs/>
          <w:sz w:val="24"/>
          <w:szCs w:val="24"/>
        </w:rPr>
      </w:pPr>
      <w:r>
        <w:rPr>
          <w:rFonts w:ascii="Times New Roman" w:cs="Times New Roman" w:hAnsi="Times New Roman"/>
          <w:i/>
          <w:iCs/>
          <w:sz w:val="24"/>
          <w:szCs w:val="24"/>
        </w:rPr>
        <w:t xml:space="preserve">Однако, предполагаемого результата мы не достигли: к концу каждого второго занятия Никита начинает звать маму, плакать. Также в такие моменты у него наблюдаются проявления аутоагрессивного поведения. 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cs="Times New Roman" w:hAnsi="Times New Roman"/>
          <w:i/>
          <w:iCs/>
          <w:sz w:val="24"/>
          <w:szCs w:val="24"/>
        </w:rPr>
        <w:t xml:space="preserve">Чтобы минимизировать стрессовые факторы на занятиях, я в первую очередь сократила их длительность до 25 минут, в течение которых мы делаем несколько минутных перерывов. Во время перерывов я делаю Никите массаж рук, даю декомпрессионные игрушки и материалы: сенсорные колечки, поп-ит, поп-туб, силиконовый шар 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антистресс </w:t>
      </w:r>
      <w:r>
        <w:rPr>
          <w:rFonts w:ascii="Times New Roman" w:cs="Times New Roman" w:hAnsi="Times New Roman"/>
          <w:i/>
          <w:iCs/>
          <w:sz w:val="24"/>
          <w:szCs w:val="24"/>
        </w:rPr>
        <w:t>и прочие.</w:t>
      </w:r>
      <w:r>
        <w:rPr>
          <w:rFonts w:ascii="Times New Roman" w:cs="Times New Roman" w:eastAsia="Times New Roman" w:hAnsi="Times New Roman"/>
          <w:bCs/>
          <w:i/>
          <w:color w:val="000000"/>
          <w:sz w:val="24"/>
          <w:szCs w:val="24"/>
        </w:rPr>
        <w:t>»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i/>
          <w:iCs/>
          <w:color w:val="000000"/>
          <w:sz w:val="24"/>
          <w:szCs w:val="24"/>
        </w:rPr>
        <w:t>Программа «Семейная поддержка»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Разработана памятка для семей, воспитывающих детей с инвалидностью,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которая содержит подробную информацию о мерах государственной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поддержки федерального и регионального уровня, а также перечень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некоммерческих организаций, оказывающих помощь детям с инвалидностью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и их родителям.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Проводится регулярный мониторинг жизнедеятельности всех подопечных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семей. Социальный работник Екатерина, прикрепленный к семье Маргариты,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ушла на больничный. Принято решение временно заменить ее моей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кандидатурой. Разработан план работы, включающий посещение конно-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спортивного клуба, зоопарка, кинотеатра/театра.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Принят в работу кейс Ульяновой Ксении, проживающей в Колпино с мамой,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отчимом и младшим братом. Девочка тяжелая, почти полностью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неподвижная, речь отсутствует, питается из ложки, навыки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самообслуживания отсутствуют. Разработаны индивидуальные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рекомендации, включающие перечень государственных льгот и выплат,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указанных в Памятке.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1"/>
        <w:jc w:val="both"/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i/>
          <w:color w:val="000000"/>
          <w:sz w:val="24"/>
          <w:szCs w:val="24"/>
        </w:rPr>
        <w:t>Проект «Устойчивое развитие»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0"/>
        <w:jc w:val="both"/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 xml:space="preserve">В феврале начался период отчетности по завершению двух грантов: Фонда президентских грантов и БФ </w:t>
      </w:r>
      <w:r>
        <w:rPr>
          <w:rFonts w:ascii="Times New Roman" w:cs="Times New Roman" w:eastAsia="Times New Roman" w:hAnsi="Times New Roman"/>
          <w:bCs/>
          <w:i w:val="off"/>
          <w:iCs w:val="off"/>
          <w:color w:val="000000"/>
          <w:sz w:val="24"/>
          <w:szCs w:val="24"/>
        </w:rPr>
        <w:t>«</w:t>
      </w:r>
      <w:r>
        <w:rPr>
          <w:rFonts w:ascii="Times New Roman" w:cs="Times New Roman" w:eastAsia="Times New Roman" w:hAnsi="Times New Roman"/>
          <w:bCs/>
          <w:i w:val="off"/>
          <w:iCs w:val="off"/>
          <w:color w:val="000000"/>
          <w:sz w:val="24"/>
          <w:szCs w:val="24"/>
        </w:rPr>
        <w:t>Абсолют-Помощь</w:t>
      </w:r>
      <w:r>
        <w:rPr>
          <w:rFonts w:ascii="Times New Roman" w:cs="Times New Roman" w:eastAsia="Times New Roman" w:hAnsi="Times New Roman"/>
          <w:bCs/>
          <w:i w:val="off"/>
          <w:iCs w:val="off"/>
          <w:color w:val="000000"/>
          <w:sz w:val="24"/>
          <w:szCs w:val="24"/>
        </w:rPr>
        <w:t>»</w:t>
      </w:r>
      <w:r>
        <w:rPr>
          <w:rFonts w:ascii="Times New Roman" w:cs="Times New Roman" w:eastAsia="Times New Roman" w:hAnsi="Times New Roman"/>
          <w:bCs/>
          <w:i w:val="off"/>
          <w:iCs w:val="off"/>
          <w:color w:val="0000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 xml:space="preserve"> Начали создавать заявку на новый грант в Фонд президентских грантов на период с 01 сентября 2026 года по 31 декабря 2027 года на работу программы </w:t>
      </w:r>
      <w:r>
        <w:rPr>
          <w:rFonts w:ascii="Times New Roman" w:cs="Times New Roman" w:eastAsia="Times New Roman" w:hAnsi="Times New Roman"/>
          <w:bCs/>
          <w:i w:val="off"/>
          <w:iCs w:val="off"/>
          <w:color w:val="000000"/>
          <w:sz w:val="24"/>
          <w:szCs w:val="24"/>
        </w:rPr>
        <w:t>«</w:t>
      </w:r>
      <w:r>
        <w:rPr>
          <w:rFonts w:ascii="Times New Roman" w:cs="Times New Roman" w:eastAsia="Times New Roman" w:hAnsi="Times New Roman"/>
          <w:bCs/>
          <w:i w:val="off"/>
          <w:iCs w:val="off"/>
          <w:color w:val="000000"/>
          <w:sz w:val="24"/>
          <w:szCs w:val="24"/>
        </w:rPr>
        <w:t>Сопровождение выпускников</w:t>
      </w:r>
      <w:r>
        <w:rPr>
          <w:rFonts w:ascii="Times New Roman" w:cs="Times New Roman" w:eastAsia="Times New Roman" w:hAnsi="Times New Roman"/>
          <w:bCs/>
          <w:i w:val="off"/>
          <w:iCs w:val="off"/>
          <w:color w:val="000000"/>
          <w:sz w:val="24"/>
          <w:szCs w:val="24"/>
        </w:rPr>
        <w:t>»</w:t>
      </w:r>
      <w:r>
        <w:rPr>
          <w:rFonts w:ascii="Times New Roman" w:cs="Times New Roman" w:eastAsia="Times New Roman" w:hAnsi="Times New Roman"/>
          <w:bCs/>
          <w:i w:val="off"/>
          <w:iCs w:val="off"/>
          <w:color w:val="000000"/>
          <w:sz w:val="24"/>
          <w:szCs w:val="24"/>
        </w:rPr>
        <w:t>.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0"/>
        <w:jc w:val="both"/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Cs/>
          <w:i w:val="off"/>
          <w:iCs w:val="off"/>
          <w:color w:val="000000"/>
          <w:sz w:val="24"/>
          <w:szCs w:val="24"/>
        </w:rPr>
        <w:t xml:space="preserve">Начался период отчетности и перехода бухгалтерии на аутсорс </w:t>
      </w:r>
      <w:r>
        <w:rPr>
          <w:rFonts w:ascii="Times New Roman" w:cs="Times New Roman" w:eastAsia="Times New Roman" w:hAnsi="Times New Roman"/>
          <w:bCs/>
          <w:i w:val="off"/>
          <w:iCs w:val="off"/>
          <w:color w:val="000000"/>
          <w:sz w:val="24"/>
          <w:szCs w:val="24"/>
        </w:rPr>
        <w:t>«</w:t>
      </w:r>
      <w:r>
        <w:rPr>
          <w:rFonts w:ascii="Times New Roman" w:cs="Times New Roman" w:eastAsia="Times New Roman" w:hAnsi="Times New Roman"/>
          <w:bCs/>
          <w:i w:val="off"/>
          <w:iCs w:val="off"/>
          <w:color w:val="000000"/>
          <w:sz w:val="24"/>
          <w:szCs w:val="24"/>
        </w:rPr>
        <w:t>Кнопка</w:t>
      </w:r>
      <w:r>
        <w:rPr>
          <w:rFonts w:ascii="Times New Roman" w:cs="Times New Roman" w:eastAsia="Times New Roman" w:hAnsi="Times New Roman"/>
          <w:bCs/>
          <w:i w:val="off"/>
          <w:iCs w:val="off"/>
          <w:color w:val="000000"/>
          <w:sz w:val="24"/>
          <w:szCs w:val="24"/>
        </w:rPr>
        <w:t>».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 w:firstLine="85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Статистика социальной сети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Вконтакте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за февраль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 охват 2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,8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тыс., просмотры 22,5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тыс.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выросли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, пришли 3 новых подписчика.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Выложено 12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постов и 28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историй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</w:t>
      </w:r>
    </w:p>
    <w:p>
      <w:pPr>
        <w:pStyle w:val="Обычный1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right="-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sectPr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1">
    <w:multiLevelType w:val="hybridMultilevel"/>
    <w:lvl w:ilvl="0" w:tentative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multiLevelType w:val="multilevel"/>
    <w:lvl w:ilvl="0" w:tentative="0">
      <w:numFmt w:val="decimal"/>
      <w:lvlText w:val="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3">
    <w:multiLevelType w:val="multilevel"/>
    <w:lvl w:ilvl="0" w:tentative="0">
      <w:numFmt w:val="decimal"/>
      <w:lvlText w:val="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4">
    <w:multiLevelType w:val="hybridMultilevel"/>
    <w:lvl w:ilvl="0" w:tentative="0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5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multiLevelType w:val="hybridMultilevel"/>
    <w:lvl w:ilvl="0" w:tentative="0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7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 w:tentative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36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36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360"/>
      </w:pPr>
    </w:lvl>
  </w:abstractNum>
  <w:abstractNum w:abstractNumId="11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 w:tentative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 w:tentative="0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16">
    <w:multiLevelType w:val="hybridMultilevel"/>
    <w:lvl w:ilvl="0" w:tentative="0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17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8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multiLevelType w:val="hybridMultilevel"/>
    <w:lvl w:ilvl="0" w:tentative="0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20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 w:tentative="0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22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 w:tentative="0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24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5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multiLevelType w:val="hybridMultilevel"/>
    <w:lvl w:ilvl="0" w:tentative="0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27">
    <w:multiLevelType w:val="multilevel"/>
    <w:lvl w:ilvl="0" w:tentative="0">
      <w:start w:val="1"/>
      <w:numFmt w:val="decimal"/>
      <w:lvlText w:val="%1)"/>
      <w:lvlJc w:val="left"/>
      <w:pPr>
        <w:ind w:left="1211" w:hanging="360"/>
      </w:pPr>
      <w:rPr>
        <w:vertAlign w:val="baseline"/>
      </w:rPr>
    </w:lvl>
    <w:lvl w:ilvl="1" w:tentative="0">
      <w:start w:val="1"/>
      <w:numFmt w:val="lowerLetter"/>
      <w:lvlText w:val="%2."/>
      <w:lvlJc w:val="left"/>
      <w:pPr>
        <w:ind w:left="1931" w:hanging="360"/>
      </w:pPr>
      <w:rPr>
        <w:vertAlign w:val="baseline"/>
      </w:rPr>
    </w:lvl>
    <w:lvl w:ilvl="2" w:tentative="0">
      <w:start w:val="1"/>
      <w:numFmt w:val="lowerRoman"/>
      <w:lvlText w:val="%3."/>
      <w:lvlJc w:val="right"/>
      <w:pPr>
        <w:ind w:left="2651" w:hanging="180"/>
      </w:pPr>
      <w:rPr>
        <w:vertAlign w:val="baseline"/>
      </w:rPr>
    </w:lvl>
    <w:lvl w:ilvl="3" w:tentative="0">
      <w:start w:val="1"/>
      <w:numFmt w:val="decimal"/>
      <w:lvlText w:val="%4."/>
      <w:lvlJc w:val="left"/>
      <w:pPr>
        <w:ind w:left="3371" w:hanging="360"/>
      </w:pPr>
      <w:rPr>
        <w:vertAlign w:val="baseline"/>
      </w:rPr>
    </w:lvl>
    <w:lvl w:ilvl="4" w:tentative="0">
      <w:start w:val="1"/>
      <w:numFmt w:val="lowerLetter"/>
      <w:lvlText w:val="%5."/>
      <w:lvlJc w:val="left"/>
      <w:pPr>
        <w:ind w:left="4091" w:hanging="360"/>
      </w:pPr>
      <w:rPr>
        <w:vertAlign w:val="baseline"/>
      </w:rPr>
    </w:lvl>
    <w:lvl w:ilvl="5" w:tentative="0">
      <w:start w:val="1"/>
      <w:numFmt w:val="lowerRoman"/>
      <w:lvlText w:val="%6."/>
      <w:lvlJc w:val="right"/>
      <w:pPr>
        <w:ind w:left="4811" w:hanging="180"/>
      </w:pPr>
      <w:rPr>
        <w:vertAlign w:val="baseline"/>
      </w:rPr>
    </w:lvl>
    <w:lvl w:ilvl="6" w:tentative="0">
      <w:start w:val="1"/>
      <w:numFmt w:val="decimal"/>
      <w:lvlText w:val="%7."/>
      <w:lvlJc w:val="left"/>
      <w:pPr>
        <w:ind w:left="5531" w:hanging="360"/>
      </w:pPr>
      <w:rPr>
        <w:vertAlign w:val="baseline"/>
      </w:rPr>
    </w:lvl>
    <w:lvl w:ilvl="7" w:tentative="0">
      <w:start w:val="1"/>
      <w:numFmt w:val="lowerLetter"/>
      <w:lvlText w:val="%8."/>
      <w:lvlJc w:val="left"/>
      <w:pPr>
        <w:ind w:left="6251" w:hanging="360"/>
      </w:pPr>
      <w:rPr>
        <w:vertAlign w:val="baseline"/>
      </w:rPr>
    </w:lvl>
    <w:lvl w:ilvl="8" w:tentative="0">
      <w:start w:val="1"/>
      <w:numFmt w:val="lowerRoman"/>
      <w:lvlText w:val="%9."/>
      <w:lvlJc w:val="right"/>
      <w:pPr>
        <w:ind w:left="6971" w:hanging="180"/>
      </w:pPr>
      <w:rPr>
        <w:vertAlign w:val="baseline"/>
      </w:rPr>
    </w:lvl>
  </w:abstractNum>
  <w:abstractNum w:abstractNumId="28">
    <w:multiLevelType w:val="hybridMultilevel"/>
    <w:lvl w:ilvl="0" w:tentative="0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29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0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multiLevelType w:val="hybridMultilevel"/>
    <w:lvl w:ilvl="0" w:tentative="0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32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multiLevelType w:val="hybridMultilevel"/>
    <w:lvl w:ilvl="0" w:tentative="0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34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multiLevelType w:val="hybridMultilevel"/>
    <w:lvl w:ilvl="0" w:tentative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7"/>
  </w:num>
  <w:num w:numId="2">
    <w:abstractNumId w:val="37"/>
  </w:num>
  <w:num w:numId="3">
    <w:abstractNumId w:val="9"/>
  </w:num>
  <w:num w:numId="4">
    <w:abstractNumId w:val="7"/>
  </w:num>
  <w:num w:numId="5">
    <w:abstractNumId w:val="30"/>
  </w:num>
  <w:num w:numId="6">
    <w:abstractNumId w:val="11"/>
  </w:num>
  <w:num w:numId="7">
    <w:abstractNumId w:val="18"/>
  </w:num>
  <w:num w:numId="8">
    <w:abstractNumId w:val="14"/>
  </w:num>
  <w:num w:numId="9">
    <w:abstractNumId w:val="17"/>
  </w:num>
  <w:num w:numId="10">
    <w:abstractNumId w:val="32"/>
  </w:num>
  <w:num w:numId="11">
    <w:abstractNumId w:val="8"/>
  </w:num>
  <w:num w:numId="12">
    <w:abstractNumId w:val="38"/>
  </w:num>
  <w:num w:numId="13">
    <w:abstractNumId w:val="28"/>
  </w:num>
  <w:num w:numId="14">
    <w:abstractNumId w:val="33"/>
  </w:num>
  <w:num w:numId="15">
    <w:abstractNumId w:val="26"/>
  </w:num>
  <w:num w:numId="16">
    <w:abstractNumId w:val="19"/>
  </w:num>
  <w:num w:numId="17">
    <w:abstractNumId w:val="21"/>
  </w:num>
  <w:num w:numId="18">
    <w:abstractNumId w:val="0"/>
  </w:num>
  <w:num w:numId="19">
    <w:abstractNumId w:val="16"/>
  </w:num>
  <w:num w:numId="20">
    <w:abstractNumId w:val="31"/>
  </w:num>
  <w:num w:numId="21">
    <w:abstractNumId w:val="6"/>
  </w:num>
  <w:num w:numId="22">
    <w:abstractNumId w:val="4"/>
  </w:num>
  <w:num w:numId="23">
    <w:abstractNumId w:val="15"/>
  </w:num>
  <w:num w:numId="24">
    <w:abstractNumId w:val="23"/>
  </w:num>
  <w:num w:numId="25">
    <w:abstractNumId w:val="25"/>
  </w:num>
  <w:num w:numId="26">
    <w:abstractNumId w:val="10"/>
  </w:num>
  <w:num w:numId="27">
    <w:abstractNumId w:val="13"/>
  </w:num>
  <w:num w:numId="28">
    <w:abstractNumId w:val="36"/>
  </w:num>
  <w:num w:numId="29">
    <w:abstractNumId w:val="1"/>
  </w:num>
  <w:num w:numId="30">
    <w:abstractNumId w:val="35"/>
  </w:num>
  <w:num w:numId="31">
    <w:abstractNumId w:val="34"/>
  </w:num>
  <w:num w:numId="32">
    <w:abstractNumId w:val="3"/>
    <w:lvlOverride w:ilvl="0">
      <w:lvl w:ilvl="0" w:tentative="1">
        <w:numFmt w:val="bullet"/>
        <w:lvlText w:val="·"/>
        <w:lvlJc w:val="left"/>
      </w:lvl>
    </w:lvlOverride>
  </w:num>
  <w:num w:numId="33">
    <w:abstractNumId w:val="2"/>
    <w:lvlOverride w:ilvl="0">
      <w:lvl w:ilvl="0" w:tentative="1">
        <w:numFmt w:val="bullet"/>
        <w:lvlText w:val="·"/>
        <w:lvlJc w:val="left"/>
      </w:lvl>
    </w:lvlOverride>
  </w:num>
  <w:num w:numId="34">
    <w:abstractNumId w:val="29"/>
  </w:num>
  <w:num w:numId="35">
    <w:abstractNumId w:val="5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0C2D"/>
    <w:rsid w:val="00016F14"/>
    <w:rsid w:val="00017F6D"/>
    <w:rsid w:val="00040F7C"/>
    <w:rsid w:val="000441E0"/>
    <w:rsid w:val="0004583F"/>
    <w:rsid w:val="000466D3"/>
    <w:rsid w:val="00050A2E"/>
    <w:rsid w:val="00051C78"/>
    <w:rsid w:val="00062F5D"/>
    <w:rsid w:val="000670DA"/>
    <w:rsid w:val="00070C47"/>
    <w:rsid w:val="00074103"/>
    <w:rsid w:val="00075238"/>
    <w:rsid w:val="00075808"/>
    <w:rsid w:val="00075DC1"/>
    <w:rsid w:val="00081100"/>
    <w:rsid w:val="000916E4"/>
    <w:rsid w:val="00095BF8"/>
    <w:rsid w:val="000A45DC"/>
    <w:rsid w:val="000B526C"/>
    <w:rsid w:val="000C0494"/>
    <w:rsid w:val="000C1E83"/>
    <w:rsid w:val="000C5570"/>
    <w:rsid w:val="000C7D80"/>
    <w:rsid w:val="000D2C53"/>
    <w:rsid w:val="000D2E81"/>
    <w:rsid w:val="000D5FCC"/>
    <w:rsid w:val="000E38CB"/>
    <w:rsid w:val="000E4929"/>
    <w:rsid w:val="000E6CC9"/>
    <w:rsid w:val="000F5389"/>
    <w:rsid w:val="000F6428"/>
    <w:rsid w:val="000F7ED2"/>
    <w:rsid w:val="001010AC"/>
    <w:rsid w:val="001011F2"/>
    <w:rsid w:val="001128A7"/>
    <w:rsid w:val="00112E20"/>
    <w:rsid w:val="001224EF"/>
    <w:rsid w:val="00122534"/>
    <w:rsid w:val="00124A4A"/>
    <w:rsid w:val="00125E56"/>
    <w:rsid w:val="00143392"/>
    <w:rsid w:val="0015133C"/>
    <w:rsid w:val="00163F81"/>
    <w:rsid w:val="00164E1C"/>
    <w:rsid w:val="00171A45"/>
    <w:rsid w:val="00174D3C"/>
    <w:rsid w:val="00175080"/>
    <w:rsid w:val="00176862"/>
    <w:rsid w:val="001855E8"/>
    <w:rsid w:val="001867CA"/>
    <w:rsid w:val="001A319C"/>
    <w:rsid w:val="001B026E"/>
    <w:rsid w:val="001B6D5C"/>
    <w:rsid w:val="001B7D7F"/>
    <w:rsid w:val="001C1B10"/>
    <w:rsid w:val="001C1BB4"/>
    <w:rsid w:val="001C2F9A"/>
    <w:rsid w:val="001E5B54"/>
    <w:rsid w:val="002005A1"/>
    <w:rsid w:val="002040FA"/>
    <w:rsid w:val="00207364"/>
    <w:rsid w:val="00210A96"/>
    <w:rsid w:val="00214C17"/>
    <w:rsid w:val="00217EF7"/>
    <w:rsid w:val="0022004C"/>
    <w:rsid w:val="002278EC"/>
    <w:rsid w:val="00230F3B"/>
    <w:rsid w:val="0024331C"/>
    <w:rsid w:val="00246768"/>
    <w:rsid w:val="00260094"/>
    <w:rsid w:val="002625AE"/>
    <w:rsid w:val="00263355"/>
    <w:rsid w:val="00267313"/>
    <w:rsid w:val="00273E82"/>
    <w:rsid w:val="0028694B"/>
    <w:rsid w:val="002A7828"/>
    <w:rsid w:val="002A7CE9"/>
    <w:rsid w:val="002B0CDF"/>
    <w:rsid w:val="002C111B"/>
    <w:rsid w:val="002C7FAE"/>
    <w:rsid w:val="002D4130"/>
    <w:rsid w:val="002E137A"/>
    <w:rsid w:val="002E4A49"/>
    <w:rsid w:val="00300176"/>
    <w:rsid w:val="00303C27"/>
    <w:rsid w:val="0030564C"/>
    <w:rsid w:val="00314E92"/>
    <w:rsid w:val="0032061F"/>
    <w:rsid w:val="003247BF"/>
    <w:rsid w:val="0033134E"/>
    <w:rsid w:val="00331956"/>
    <w:rsid w:val="003376F5"/>
    <w:rsid w:val="00337CA5"/>
    <w:rsid w:val="00340C7D"/>
    <w:rsid w:val="003418BE"/>
    <w:rsid w:val="0034578F"/>
    <w:rsid w:val="00350183"/>
    <w:rsid w:val="003521C1"/>
    <w:rsid w:val="00353085"/>
    <w:rsid w:val="00353A22"/>
    <w:rsid w:val="00360151"/>
    <w:rsid w:val="00360517"/>
    <w:rsid w:val="00371BDE"/>
    <w:rsid w:val="003721F6"/>
    <w:rsid w:val="00373D79"/>
    <w:rsid w:val="00376DBE"/>
    <w:rsid w:val="00381FBA"/>
    <w:rsid w:val="00382052"/>
    <w:rsid w:val="00384A25"/>
    <w:rsid w:val="00391CB4"/>
    <w:rsid w:val="00394CFF"/>
    <w:rsid w:val="003966D9"/>
    <w:rsid w:val="00397C02"/>
    <w:rsid w:val="003A03EF"/>
    <w:rsid w:val="003A3066"/>
    <w:rsid w:val="003A53F3"/>
    <w:rsid w:val="003A65EE"/>
    <w:rsid w:val="003E270B"/>
    <w:rsid w:val="003E304F"/>
    <w:rsid w:val="003E4475"/>
    <w:rsid w:val="003E6386"/>
    <w:rsid w:val="003E689E"/>
    <w:rsid w:val="003F2A63"/>
    <w:rsid w:val="003F2D1F"/>
    <w:rsid w:val="003F64A5"/>
    <w:rsid w:val="00401CC7"/>
    <w:rsid w:val="004024F2"/>
    <w:rsid w:val="0041248A"/>
    <w:rsid w:val="00416F93"/>
    <w:rsid w:val="0041732D"/>
    <w:rsid w:val="00417F2F"/>
    <w:rsid w:val="00421613"/>
    <w:rsid w:val="0042272E"/>
    <w:rsid w:val="004302C2"/>
    <w:rsid w:val="0043198F"/>
    <w:rsid w:val="00434A99"/>
    <w:rsid w:val="00444CEB"/>
    <w:rsid w:val="004454AC"/>
    <w:rsid w:val="00451DAA"/>
    <w:rsid w:val="00453A41"/>
    <w:rsid w:val="00454598"/>
    <w:rsid w:val="00463F35"/>
    <w:rsid w:val="004665C5"/>
    <w:rsid w:val="00473013"/>
    <w:rsid w:val="00483597"/>
    <w:rsid w:val="00485D3F"/>
    <w:rsid w:val="00486B70"/>
    <w:rsid w:val="004931E8"/>
    <w:rsid w:val="00493D82"/>
    <w:rsid w:val="00495BC3"/>
    <w:rsid w:val="004A1EC6"/>
    <w:rsid w:val="004A3ED4"/>
    <w:rsid w:val="004B3FE1"/>
    <w:rsid w:val="004D20E0"/>
    <w:rsid w:val="004D77F6"/>
    <w:rsid w:val="004F5AE7"/>
    <w:rsid w:val="00513079"/>
    <w:rsid w:val="005279F0"/>
    <w:rsid w:val="00533199"/>
    <w:rsid w:val="00537168"/>
    <w:rsid w:val="00537181"/>
    <w:rsid w:val="0054416E"/>
    <w:rsid w:val="005449AC"/>
    <w:rsid w:val="00550AC5"/>
    <w:rsid w:val="00551708"/>
    <w:rsid w:val="005546AF"/>
    <w:rsid w:val="00554A88"/>
    <w:rsid w:val="00557889"/>
    <w:rsid w:val="00563581"/>
    <w:rsid w:val="0056566C"/>
    <w:rsid w:val="00566132"/>
    <w:rsid w:val="0057062F"/>
    <w:rsid w:val="00573B6D"/>
    <w:rsid w:val="00581345"/>
    <w:rsid w:val="00581B1C"/>
    <w:rsid w:val="005824E8"/>
    <w:rsid w:val="00584461"/>
    <w:rsid w:val="00584FF0"/>
    <w:rsid w:val="00584FF2"/>
    <w:rsid w:val="005914C8"/>
    <w:rsid w:val="00595BAA"/>
    <w:rsid w:val="005A39D0"/>
    <w:rsid w:val="005A71AD"/>
    <w:rsid w:val="005B14EE"/>
    <w:rsid w:val="005B54AB"/>
    <w:rsid w:val="005B6507"/>
    <w:rsid w:val="005C2B7E"/>
    <w:rsid w:val="005C52D9"/>
    <w:rsid w:val="005C74F6"/>
    <w:rsid w:val="005D78F5"/>
    <w:rsid w:val="005E2511"/>
    <w:rsid w:val="005E3011"/>
    <w:rsid w:val="005E78A5"/>
    <w:rsid w:val="005F0D3C"/>
    <w:rsid w:val="006022AF"/>
    <w:rsid w:val="006023BC"/>
    <w:rsid w:val="00603A97"/>
    <w:rsid w:val="00605004"/>
    <w:rsid w:val="0061444D"/>
    <w:rsid w:val="006234CA"/>
    <w:rsid w:val="006303C1"/>
    <w:rsid w:val="00644E94"/>
    <w:rsid w:val="00657C18"/>
    <w:rsid w:val="00657E87"/>
    <w:rsid w:val="00660A75"/>
    <w:rsid w:val="006627E1"/>
    <w:rsid w:val="00666F10"/>
    <w:rsid w:val="006703B6"/>
    <w:rsid w:val="00670EA4"/>
    <w:rsid w:val="00673B06"/>
    <w:rsid w:val="0067560D"/>
    <w:rsid w:val="00681448"/>
    <w:rsid w:val="0068368B"/>
    <w:rsid w:val="00695CB6"/>
    <w:rsid w:val="00697AAA"/>
    <w:rsid w:val="006B5D3A"/>
    <w:rsid w:val="006C14E8"/>
    <w:rsid w:val="006C7C22"/>
    <w:rsid w:val="006D00C9"/>
    <w:rsid w:val="006D7A41"/>
    <w:rsid w:val="006E30D5"/>
    <w:rsid w:val="006E56F6"/>
    <w:rsid w:val="006F2C6A"/>
    <w:rsid w:val="006F3A9F"/>
    <w:rsid w:val="006F6FB2"/>
    <w:rsid w:val="006F7257"/>
    <w:rsid w:val="00701D75"/>
    <w:rsid w:val="00702B41"/>
    <w:rsid w:val="00705F3D"/>
    <w:rsid w:val="00707C2E"/>
    <w:rsid w:val="00712E06"/>
    <w:rsid w:val="00736E80"/>
    <w:rsid w:val="0075495F"/>
    <w:rsid w:val="00756908"/>
    <w:rsid w:val="00757A9D"/>
    <w:rsid w:val="00767887"/>
    <w:rsid w:val="00770A46"/>
    <w:rsid w:val="00770C09"/>
    <w:rsid w:val="00770EF3"/>
    <w:rsid w:val="0077112C"/>
    <w:rsid w:val="00772142"/>
    <w:rsid w:val="00785286"/>
    <w:rsid w:val="0078601D"/>
    <w:rsid w:val="00795231"/>
    <w:rsid w:val="007A1CD7"/>
    <w:rsid w:val="007A393F"/>
    <w:rsid w:val="007A4466"/>
    <w:rsid w:val="007B1CE6"/>
    <w:rsid w:val="007B4BD1"/>
    <w:rsid w:val="007C08C7"/>
    <w:rsid w:val="007C7C33"/>
    <w:rsid w:val="007D55DF"/>
    <w:rsid w:val="007D72F0"/>
    <w:rsid w:val="007E0E62"/>
    <w:rsid w:val="007F2576"/>
    <w:rsid w:val="007F6383"/>
    <w:rsid w:val="007F760B"/>
    <w:rsid w:val="0080266E"/>
    <w:rsid w:val="008142A9"/>
    <w:rsid w:val="00822F87"/>
    <w:rsid w:val="00830B96"/>
    <w:rsid w:val="00832EE8"/>
    <w:rsid w:val="0083558E"/>
    <w:rsid w:val="0083778B"/>
    <w:rsid w:val="008408AF"/>
    <w:rsid w:val="00852D81"/>
    <w:rsid w:val="008567DF"/>
    <w:rsid w:val="00856A35"/>
    <w:rsid w:val="008636FB"/>
    <w:rsid w:val="008651DD"/>
    <w:rsid w:val="00865CCF"/>
    <w:rsid w:val="00866B9C"/>
    <w:rsid w:val="008706CD"/>
    <w:rsid w:val="00870EA9"/>
    <w:rsid w:val="008729F9"/>
    <w:rsid w:val="00880070"/>
    <w:rsid w:val="00895154"/>
    <w:rsid w:val="008A3DD5"/>
    <w:rsid w:val="008B4F18"/>
    <w:rsid w:val="008B6DD0"/>
    <w:rsid w:val="008C2A80"/>
    <w:rsid w:val="008C5851"/>
    <w:rsid w:val="008C69D1"/>
    <w:rsid w:val="008D1149"/>
    <w:rsid w:val="008D5BAC"/>
    <w:rsid w:val="008D6987"/>
    <w:rsid w:val="008E0D47"/>
    <w:rsid w:val="008E6320"/>
    <w:rsid w:val="008F0C2D"/>
    <w:rsid w:val="008F21C5"/>
    <w:rsid w:val="008F46C6"/>
    <w:rsid w:val="008F4D2B"/>
    <w:rsid w:val="009010A1"/>
    <w:rsid w:val="00901AFD"/>
    <w:rsid w:val="00907210"/>
    <w:rsid w:val="00911649"/>
    <w:rsid w:val="009160E4"/>
    <w:rsid w:val="00917065"/>
    <w:rsid w:val="009212B0"/>
    <w:rsid w:val="009320FA"/>
    <w:rsid w:val="009332BC"/>
    <w:rsid w:val="00934BBA"/>
    <w:rsid w:val="00937867"/>
    <w:rsid w:val="00937A89"/>
    <w:rsid w:val="00945299"/>
    <w:rsid w:val="00952F53"/>
    <w:rsid w:val="0095678D"/>
    <w:rsid w:val="00960AF5"/>
    <w:rsid w:val="0096313E"/>
    <w:rsid w:val="00967396"/>
    <w:rsid w:val="00973036"/>
    <w:rsid w:val="0098285D"/>
    <w:rsid w:val="00983D83"/>
    <w:rsid w:val="00984F52"/>
    <w:rsid w:val="00987450"/>
    <w:rsid w:val="009A0BDF"/>
    <w:rsid w:val="009A0E35"/>
    <w:rsid w:val="009A274D"/>
    <w:rsid w:val="009A46D2"/>
    <w:rsid w:val="009A6FB0"/>
    <w:rsid w:val="009A7736"/>
    <w:rsid w:val="009B349D"/>
    <w:rsid w:val="009B40B1"/>
    <w:rsid w:val="009C0800"/>
    <w:rsid w:val="009C2367"/>
    <w:rsid w:val="009C27A3"/>
    <w:rsid w:val="009D7007"/>
    <w:rsid w:val="009D7716"/>
    <w:rsid w:val="009F6E36"/>
    <w:rsid w:val="00A039E6"/>
    <w:rsid w:val="00A053A9"/>
    <w:rsid w:val="00A060DB"/>
    <w:rsid w:val="00A0668E"/>
    <w:rsid w:val="00A06808"/>
    <w:rsid w:val="00A0762D"/>
    <w:rsid w:val="00A11930"/>
    <w:rsid w:val="00A12E3E"/>
    <w:rsid w:val="00A23A61"/>
    <w:rsid w:val="00A2682C"/>
    <w:rsid w:val="00A27177"/>
    <w:rsid w:val="00A27D72"/>
    <w:rsid w:val="00A310D8"/>
    <w:rsid w:val="00A32E92"/>
    <w:rsid w:val="00A41884"/>
    <w:rsid w:val="00A44287"/>
    <w:rsid w:val="00A50B06"/>
    <w:rsid w:val="00A5331C"/>
    <w:rsid w:val="00A56485"/>
    <w:rsid w:val="00A65B85"/>
    <w:rsid w:val="00A73ED9"/>
    <w:rsid w:val="00A74B33"/>
    <w:rsid w:val="00A753B4"/>
    <w:rsid w:val="00A800F9"/>
    <w:rsid w:val="00A80FBB"/>
    <w:rsid w:val="00A85969"/>
    <w:rsid w:val="00A87083"/>
    <w:rsid w:val="00AA0E51"/>
    <w:rsid w:val="00AA48CB"/>
    <w:rsid w:val="00AB24D2"/>
    <w:rsid w:val="00AB723B"/>
    <w:rsid w:val="00AC4A4C"/>
    <w:rsid w:val="00AD0269"/>
    <w:rsid w:val="00AE14F0"/>
    <w:rsid w:val="00AF782F"/>
    <w:rsid w:val="00B0292F"/>
    <w:rsid w:val="00B24F3D"/>
    <w:rsid w:val="00B25204"/>
    <w:rsid w:val="00B423AD"/>
    <w:rsid w:val="00B42F7A"/>
    <w:rsid w:val="00B47C6A"/>
    <w:rsid w:val="00B53F2B"/>
    <w:rsid w:val="00B55ADA"/>
    <w:rsid w:val="00B73C0B"/>
    <w:rsid w:val="00B82C35"/>
    <w:rsid w:val="00B8613D"/>
    <w:rsid w:val="00B86497"/>
    <w:rsid w:val="00B92DA1"/>
    <w:rsid w:val="00B954E7"/>
    <w:rsid w:val="00B9791D"/>
    <w:rsid w:val="00BA2BAD"/>
    <w:rsid w:val="00BA500C"/>
    <w:rsid w:val="00BA5922"/>
    <w:rsid w:val="00BA5D5C"/>
    <w:rsid w:val="00BA683A"/>
    <w:rsid w:val="00BA76E0"/>
    <w:rsid w:val="00BB476A"/>
    <w:rsid w:val="00BB6C0F"/>
    <w:rsid w:val="00BD10E7"/>
    <w:rsid w:val="00BD5270"/>
    <w:rsid w:val="00BE5DDD"/>
    <w:rsid w:val="00BF51A3"/>
    <w:rsid w:val="00BF732A"/>
    <w:rsid w:val="00C014D2"/>
    <w:rsid w:val="00C1123D"/>
    <w:rsid w:val="00C13539"/>
    <w:rsid w:val="00C149F0"/>
    <w:rsid w:val="00C232BA"/>
    <w:rsid w:val="00C23BB9"/>
    <w:rsid w:val="00C26E06"/>
    <w:rsid w:val="00C32014"/>
    <w:rsid w:val="00C345B1"/>
    <w:rsid w:val="00C37F43"/>
    <w:rsid w:val="00C44FFF"/>
    <w:rsid w:val="00C63B05"/>
    <w:rsid w:val="00C63F65"/>
    <w:rsid w:val="00C671DB"/>
    <w:rsid w:val="00C67653"/>
    <w:rsid w:val="00C7415C"/>
    <w:rsid w:val="00C752D3"/>
    <w:rsid w:val="00C760A6"/>
    <w:rsid w:val="00C825E7"/>
    <w:rsid w:val="00C83826"/>
    <w:rsid w:val="00C85EB8"/>
    <w:rsid w:val="00C8670A"/>
    <w:rsid w:val="00C90FC8"/>
    <w:rsid w:val="00C93DF8"/>
    <w:rsid w:val="00C9666A"/>
    <w:rsid w:val="00C9691F"/>
    <w:rsid w:val="00CA2C54"/>
    <w:rsid w:val="00CB1B3D"/>
    <w:rsid w:val="00CB6BD8"/>
    <w:rsid w:val="00CB76B9"/>
    <w:rsid w:val="00CC67B9"/>
    <w:rsid w:val="00CC7E81"/>
    <w:rsid w:val="00CD486B"/>
    <w:rsid w:val="00CD4FFC"/>
    <w:rsid w:val="00CD7403"/>
    <w:rsid w:val="00CE1BB4"/>
    <w:rsid w:val="00CF169F"/>
    <w:rsid w:val="00CF32B6"/>
    <w:rsid w:val="00CF6BE7"/>
    <w:rsid w:val="00D05B51"/>
    <w:rsid w:val="00D10B1B"/>
    <w:rsid w:val="00D1228C"/>
    <w:rsid w:val="00D14FEA"/>
    <w:rsid w:val="00D15C21"/>
    <w:rsid w:val="00D2007F"/>
    <w:rsid w:val="00D21C69"/>
    <w:rsid w:val="00D22963"/>
    <w:rsid w:val="00D22CCC"/>
    <w:rsid w:val="00D23357"/>
    <w:rsid w:val="00D253D7"/>
    <w:rsid w:val="00D323B7"/>
    <w:rsid w:val="00D3429F"/>
    <w:rsid w:val="00D35628"/>
    <w:rsid w:val="00D36B32"/>
    <w:rsid w:val="00D36D68"/>
    <w:rsid w:val="00D37297"/>
    <w:rsid w:val="00D37670"/>
    <w:rsid w:val="00D47E65"/>
    <w:rsid w:val="00D50AAB"/>
    <w:rsid w:val="00D633C3"/>
    <w:rsid w:val="00D63F8F"/>
    <w:rsid w:val="00D64A1D"/>
    <w:rsid w:val="00D6547C"/>
    <w:rsid w:val="00D65A8D"/>
    <w:rsid w:val="00D671EC"/>
    <w:rsid w:val="00D67FDA"/>
    <w:rsid w:val="00D7259D"/>
    <w:rsid w:val="00D74999"/>
    <w:rsid w:val="00D81852"/>
    <w:rsid w:val="00D83E41"/>
    <w:rsid w:val="00D8493D"/>
    <w:rsid w:val="00DA639A"/>
    <w:rsid w:val="00DB391D"/>
    <w:rsid w:val="00DB6621"/>
    <w:rsid w:val="00DC195F"/>
    <w:rsid w:val="00DC308B"/>
    <w:rsid w:val="00DC45E4"/>
    <w:rsid w:val="00DD000A"/>
    <w:rsid w:val="00DD017C"/>
    <w:rsid w:val="00DD311C"/>
    <w:rsid w:val="00DE0D71"/>
    <w:rsid w:val="00DE1271"/>
    <w:rsid w:val="00DE25DD"/>
    <w:rsid w:val="00DE2A1A"/>
    <w:rsid w:val="00DE589D"/>
    <w:rsid w:val="00DF08B4"/>
    <w:rsid w:val="00DF14BC"/>
    <w:rsid w:val="00DF2401"/>
    <w:rsid w:val="00DF442B"/>
    <w:rsid w:val="00DF5D5C"/>
    <w:rsid w:val="00DF78E5"/>
    <w:rsid w:val="00E0068B"/>
    <w:rsid w:val="00E0549F"/>
    <w:rsid w:val="00E10901"/>
    <w:rsid w:val="00E2021B"/>
    <w:rsid w:val="00E277E4"/>
    <w:rsid w:val="00E31004"/>
    <w:rsid w:val="00E311CA"/>
    <w:rsid w:val="00E34605"/>
    <w:rsid w:val="00E35D3F"/>
    <w:rsid w:val="00E41AE3"/>
    <w:rsid w:val="00E44AED"/>
    <w:rsid w:val="00E45861"/>
    <w:rsid w:val="00E52A27"/>
    <w:rsid w:val="00E572B8"/>
    <w:rsid w:val="00E6128E"/>
    <w:rsid w:val="00E6419E"/>
    <w:rsid w:val="00E64585"/>
    <w:rsid w:val="00E654BF"/>
    <w:rsid w:val="00E72A4D"/>
    <w:rsid w:val="00E83632"/>
    <w:rsid w:val="00E9103A"/>
    <w:rsid w:val="00E96269"/>
    <w:rsid w:val="00E9779F"/>
    <w:rsid w:val="00EA4A35"/>
    <w:rsid w:val="00EB2AA9"/>
    <w:rsid w:val="00EC42A2"/>
    <w:rsid w:val="00ED174F"/>
    <w:rsid w:val="00ED4C31"/>
    <w:rsid w:val="00EE1609"/>
    <w:rsid w:val="00EE3F82"/>
    <w:rsid w:val="00F0378D"/>
    <w:rsid w:val="00F04BE7"/>
    <w:rsid w:val="00F05D5D"/>
    <w:rsid w:val="00F15633"/>
    <w:rsid w:val="00F160B3"/>
    <w:rsid w:val="00F17A31"/>
    <w:rsid w:val="00F2303D"/>
    <w:rsid w:val="00F3359A"/>
    <w:rsid w:val="00F35475"/>
    <w:rsid w:val="00F37A0A"/>
    <w:rsid w:val="00F4462D"/>
    <w:rsid w:val="00F45578"/>
    <w:rsid w:val="00F469B0"/>
    <w:rsid w:val="00F50FBF"/>
    <w:rsid w:val="00F63E29"/>
    <w:rsid w:val="00F87874"/>
    <w:rsid w:val="00F90BBD"/>
    <w:rsid w:val="00FA777F"/>
    <w:rsid w:val="00FB2AA2"/>
    <w:rsid w:val="00FB4C45"/>
    <w:rsid w:val="00FC1E81"/>
    <w:rsid w:val="00FC3D12"/>
    <w:rsid w:val="00FC7E76"/>
    <w:rsid w:val="00FD0C5F"/>
    <w:rsid w:val="00FD126F"/>
    <w:rsid w:val="00FD7959"/>
    <w:rsid w:val="00FE272C"/>
    <w:rsid w:val="00FE2D80"/>
    <w:rsid w:val="00FE432D"/>
    <w:rsid w:val="00FF007A"/>
    <w:rsid w:val="00FF5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6C7A"/>
  <w15:docId w15:val="{5020C84B-47EF-4559-993E-33CD5B83B124}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Calibri" w:cs="Calibri" w:eastAsia="Calibri" w:hAnsi="Calibri"/>
        <w:lang w:val="ru-RU" w:bidi="ar-SA" w:eastAsia="ru-RU"/>
      </w:rPr>
    </w:rPrDefault>
    <w:pPrDefault/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paragraph" w:default="1" w:styleId="Normal">
    <w:name w:val="Normal"/>
    <w:uiPriority w:val="99"/>
    <w:qFormat w:val="on"/>
    <w:pPr>
      <w:spacing w:after="160" w:line="259" w:lineRule="auto"/>
      <w:ind w:left="-1" w:hanging="1"/>
    </w:pPr>
    <w:rPr>
      <w:position w:val="-1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customStyle="1" w:styleId="Заголовок11">
    <w:name w:val="Заголовок 11"/>
    <w:basedOn w:val="Обычный1"/>
    <w:next w:val="Обычный1"/>
    <w:uiPriority w:val="9"/>
    <w:qFormat w:val="on"/>
    <w:pPr>
      <w:keepNext w:val="on"/>
      <w:keepLines w:val="on"/>
      <w:spacing w:before="480" w:after="120"/>
    </w:pPr>
    <w:rPr>
      <w:b/>
      <w:sz w:val="48"/>
      <w:szCs w:val="48"/>
    </w:rPr>
  </w:style>
  <w:style w:type="paragraph" w:customStyle="1" w:styleId="Заголовок21">
    <w:name w:val="Заголовок 21"/>
    <w:basedOn w:val="Обычный1"/>
    <w:next w:val="Обычный1"/>
    <w:uiPriority w:val="9"/>
    <w:semiHidden w:val="on"/>
    <w:unhideWhenUsed w:val="on"/>
    <w:qFormat w:val="on"/>
    <w:pPr>
      <w:keepNext w:val="on"/>
      <w:keepLines w:val="on"/>
      <w:spacing w:before="360" w:after="80"/>
    </w:pPr>
    <w:rPr>
      <w:b/>
      <w:sz w:val="36"/>
      <w:szCs w:val="36"/>
    </w:rPr>
  </w:style>
  <w:style w:type="paragraph" w:customStyle="1" w:styleId="Заголовок31">
    <w:name w:val="Заголовок 31"/>
    <w:basedOn w:val="Обычный1"/>
    <w:next w:val="Обычный1"/>
    <w:uiPriority w:val="9"/>
    <w:semiHidden w:val="on"/>
    <w:unhideWhenUsed w:val="on"/>
    <w:qFormat w:val="on"/>
    <w:pPr>
      <w:keepNext w:val="on"/>
      <w:keepLines w:val="on"/>
      <w:spacing w:before="280" w:after="80"/>
    </w:pPr>
    <w:rPr>
      <w:b/>
      <w:sz w:val="28"/>
      <w:szCs w:val="28"/>
    </w:rPr>
  </w:style>
  <w:style w:type="paragraph" w:customStyle="1" w:styleId="Заголовок41">
    <w:name w:val="Заголовок 41"/>
    <w:basedOn w:val="Обычный1"/>
    <w:next w:val="Обычный1"/>
    <w:uiPriority w:val="9"/>
    <w:semiHidden w:val="on"/>
    <w:unhideWhenUsed w:val="on"/>
    <w:qFormat w:val="on"/>
    <w:pPr>
      <w:keepNext w:val="on"/>
      <w:keepLines w:val="on"/>
      <w:spacing w:before="240" w:after="40"/>
    </w:pPr>
    <w:rPr>
      <w:b/>
      <w:sz w:val="24"/>
      <w:szCs w:val="24"/>
    </w:rPr>
  </w:style>
  <w:style w:type="paragraph" w:customStyle="1" w:styleId="Заголовок51">
    <w:name w:val="Заголовок 51"/>
    <w:basedOn w:val="Обычный1"/>
    <w:next w:val="Обычный1"/>
    <w:uiPriority w:val="9"/>
    <w:semiHidden w:val="on"/>
    <w:unhideWhenUsed w:val="on"/>
    <w:qFormat w:val="on"/>
    <w:pPr>
      <w:keepNext w:val="on"/>
      <w:keepLines w:val="on"/>
      <w:spacing w:before="220" w:after="40"/>
    </w:pPr>
    <w:rPr>
      <w:b/>
      <w:sz w:val="22"/>
      <w:szCs w:val="22"/>
    </w:rPr>
  </w:style>
  <w:style w:type="paragraph" w:customStyle="1" w:styleId="Заголовок61">
    <w:name w:val="Заголовок 61"/>
    <w:basedOn w:val="Обычный1"/>
    <w:next w:val="Обычный1"/>
    <w:uiPriority w:val="9"/>
    <w:semiHidden w:val="on"/>
    <w:unhideWhenUsed w:val="on"/>
    <w:qFormat w:val="on"/>
    <w:pPr>
      <w:keepNext w:val="on"/>
      <w:keepLines w:val="on"/>
      <w:spacing w:before="200" w:after="40"/>
    </w:pPr>
    <w:rPr>
      <w:b/>
    </w:rPr>
  </w:style>
  <w:style w:type="paragraph" w:customStyle="1" w:styleId="Заголовок71">
    <w:name w:val="Заголовок 71"/>
    <w:link w:val="Заголовок7Знак"/>
    <w:uiPriority w:val="9"/>
    <w:semiHidden w:val="on"/>
    <w:unhideWhenUsed w:val="on"/>
    <w:qFormat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customStyle="1" w:styleId="Заголовок81">
    <w:name w:val="Заголовок 81"/>
    <w:link w:val="Заголовок8Знак"/>
    <w:uiPriority w:val="9"/>
    <w:semiHidden w:val="on"/>
    <w:unhideWhenUsed w:val="on"/>
    <w:qFormat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color w:val="404040" w:themeColor="text1" w:themeTint="bf"/>
    </w:rPr>
  </w:style>
  <w:style w:type="paragraph" w:customStyle="1" w:styleId="Заголовок91">
    <w:name w:val="Заголовок 91"/>
    <w:link w:val="Заголовок9Знак"/>
    <w:uiPriority w:val="9"/>
    <w:semiHidden w:val="on"/>
    <w:unhideWhenUsed w:val="on"/>
    <w:qFormat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7Char">
    <w:name w:val="Heading 7 Char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character" w:customStyle="1" w:styleId="EndnoteTextChar">
    <w:name w:val="Endnote Text Char"/>
    <w:uiPriority w:val="99"/>
    <w:semiHidden w:val="on"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NoSpacing">
    <w:name w:val="No Spacing"/>
    <w:uiPriority w:val="1"/>
    <w:qFormat w:val="on"/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Заголовок7Знак">
    <w:name w:val="Заголовок 7 Знак"/>
    <w:link w:val="Заголовок71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Заголовок8Знак">
    <w:name w:val="Заголовок 8 Знак"/>
    <w:link w:val="Заголовок81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Заголовок9Знак">
    <w:name w:val="Заголовок 9 Знак"/>
    <w:link w:val="Заголовок91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paragraph" w:styleId="Quote">
    <w:name w:val="Quote"/>
    <w:link w:val="Цитата2Знак"/>
    <w:uiPriority w:val="29"/>
    <w:qFormat w:val="on"/>
    <w:rPr>
      <w:i/>
      <w:iCs/>
      <w:color w:val="000000" w:themeColor="text1"/>
    </w:rPr>
  </w:style>
  <w:style w:type="character" w:customStyle="1" w:styleId="Цитата2Знак">
    <w:name w:val="Цитата 2 Знак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ВыделеннаяцитатаЗнак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ВыделеннаяцитатаЗнак">
    <w:name w:val="Выделенная цитата Знак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customStyle="1" w:styleId="Текстсноски1">
    <w:name w:val="Текст сноски1"/>
    <w:link w:val="ТекстсноскиЗнак"/>
    <w:uiPriority w:val="99"/>
    <w:semiHidden w:val="on"/>
    <w:unhideWhenUsed w:val="on"/>
  </w:style>
  <w:style w:type="character" w:customStyle="1" w:styleId="ТекстсноскиЗнак">
    <w:name w:val="Текст сноски Знак"/>
    <w:link w:val="Текстсноски1"/>
    <w:uiPriority w:val="99"/>
    <w:semiHidden w:val="on"/>
    <w:rPr>
      <w:sz w:val="20"/>
      <w:szCs w:val="20"/>
    </w:rPr>
  </w:style>
  <w:style w:type="character" w:customStyle="1" w:styleId="Знаксноски1">
    <w:name w:val="Знак сноски1"/>
    <w:uiPriority w:val="99"/>
    <w:semiHidden w:val="on"/>
    <w:unhideWhenUsed w:val="on"/>
    <w:rPr>
      <w:vertAlign w:val="superscript"/>
    </w:rPr>
  </w:style>
  <w:style w:type="paragraph" w:customStyle="1" w:styleId="Текстконцевойсноски1">
    <w:name w:val="Текст концевой сноски1"/>
    <w:link w:val="ТекстконцевойсноскиЗнак"/>
    <w:uiPriority w:val="99"/>
    <w:semiHidden w:val="on"/>
    <w:unhideWhenUsed w:val="on"/>
  </w:style>
  <w:style w:type="character" w:customStyle="1" w:styleId="ТекстконцевойсноскиЗнак">
    <w:name w:val="Текст концевой сноски Знак"/>
    <w:link w:val="Текстконцевойсноски1"/>
    <w:uiPriority w:val="99"/>
    <w:semiHidden w:val="on"/>
    <w:rPr>
      <w:sz w:val="20"/>
      <w:szCs w:val="20"/>
    </w:rPr>
  </w:style>
  <w:style w:type="character" w:customStyle="1" w:styleId="Знакконцевойсноски1">
    <w:name w:val="Знак концевой сноски1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ТекстЗнак"/>
    <w:uiPriority w:val="99"/>
    <w:semiHidden w:val="on"/>
    <w:unhideWhenUsed w:val="on"/>
    <w:rPr>
      <w:rFonts w:ascii="Courier New" w:cs="Courier New" w:hAnsi="Courier New"/>
      <w:sz w:val="21"/>
      <w:szCs w:val="21"/>
    </w:rPr>
  </w:style>
  <w:style w:type="character" w:customStyle="1" w:styleId="ТекстЗнак">
    <w:name w:val="Текст Знак"/>
    <w:link w:val="PlainText"/>
    <w:uiPriority w:val="99"/>
    <w:rPr>
      <w:rFonts w:ascii="Courier New" w:cs="Courier New" w:hAnsi="Courier New"/>
      <w:sz w:val="21"/>
      <w:szCs w:val="21"/>
    </w:rPr>
  </w:style>
  <w:style w:type="paragraph" w:customStyle="1" w:styleId="Верхнийколонтитул1">
    <w:name w:val="Верхний колонтитул1"/>
    <w:link w:val="ВерхнийколонтитулЗнак"/>
    <w:uiPriority w:val="99"/>
    <w:unhideWhenUsed w:val="on"/>
  </w:style>
  <w:style w:type="character" w:customStyle="1" w:styleId="ВерхнийколонтитулЗнак">
    <w:name w:val="Верхний колонтитул Знак"/>
    <w:link w:val="Верхнийколонтитул1"/>
    <w:uiPriority w:val="99"/>
  </w:style>
  <w:style w:type="paragraph" w:customStyle="1" w:styleId="Нижнийколонтитул1">
    <w:name w:val="Нижний колонтитул1"/>
    <w:link w:val="НижнийколонтитулЗнак"/>
    <w:uiPriority w:val="99"/>
    <w:unhideWhenUsed w:val="on"/>
  </w:style>
  <w:style w:type="character" w:customStyle="1" w:styleId="НижнийколонтитулЗнак">
    <w:name w:val="Нижний колонтитул Знак"/>
    <w:link w:val="Нижнийколонтитул1"/>
    <w:uiPriority w:val="99"/>
  </w:style>
  <w:style w:type="paragraph" w:customStyle="1" w:styleId="Обычный1">
    <w:name w:val="Обычный1"/>
    <w:uiPriority w:val="99"/>
  </w:style>
  <w:style w:type="table" w:customStyle="1" w:styleId="TableNormal">
    <w:name w:val="Table Norma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Обычный1"/>
    <w:next w:val="Обычный1"/>
    <w:uiPriority w:val="10"/>
    <w:qFormat w:val="on"/>
    <w:pPr>
      <w:keepNext w:val="on"/>
      <w:keepLines w:val="on"/>
      <w:spacing w:before="480" w:after="120"/>
    </w:pPr>
    <w:rPr>
      <w:b/>
      <w:sz w:val="72"/>
      <w:szCs w:val="72"/>
    </w:rPr>
  </w:style>
  <w:style w:type="character" w:styleId="Strong">
    <w:name w:val="Strong"/>
    <w:hidden w:val="on"/>
    <w:uiPriority w:val="22"/>
    <w:qFormat w:val="on"/>
    <w:rPr>
      <w:b/>
      <w:bCs/>
      <w:w w:val="100"/>
      <w:position w:val="-1"/>
      <w:vertAlign w:val="baseline"/>
      <w:cs w:val="off"/>
    </w:rPr>
  </w:style>
  <w:style w:type="character" w:customStyle="1" w:styleId="Extended-text__short">
    <w:name w:val="Extended-text__short"/>
    <w:basedOn w:val="DefaultParagraphFont"/>
    <w:hidden w:val="on"/>
    <w:uiPriority w:val="99"/>
    <w:qFormat w:val="on"/>
    <w:rPr>
      <w:w w:val="100"/>
      <w:position w:val="-1"/>
      <w:vertAlign w:val="baseline"/>
      <w:cs w:val="off"/>
    </w:rPr>
  </w:style>
  <w:style w:type="paragraph" w:styleId="Normal(Web)">
    <w:name w:val="Normal (Web)"/>
    <w:basedOn w:val="Normal"/>
    <w:hidden w:val="on"/>
    <w:uiPriority w:val="99"/>
    <w:qFormat w:val="on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Im-mess">
    <w:name w:val="Im-mess"/>
    <w:basedOn w:val="Normal"/>
    <w:hidden w:val="on"/>
    <w:uiPriority w:val="99"/>
    <w:qFormat w:val="on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hidden w:val="on"/>
    <w:uiPriority w:val="99"/>
    <w:qFormat w:val="on"/>
    <w:rPr>
      <w:color w:val="0000ff"/>
      <w:w w:val="100"/>
      <w:position w:val="-1"/>
      <w:u w:val="single"/>
      <w:vertAlign w:val="baseline"/>
      <w:cs w:val="off"/>
    </w:rPr>
  </w:style>
  <w:style w:type="character" w:customStyle="1" w:styleId="Неразрешенноеупоминание1">
    <w:name w:val="Неразрешенное упоминание1"/>
    <w:hidden w:val="on"/>
    <w:uiPriority w:val="99"/>
    <w:qFormat w:val="on"/>
    <w:rPr>
      <w:color w:val="605e5c"/>
      <w:w w:val="100"/>
      <w:position w:val="-1"/>
      <w:shd w:val="clear" w:color="auto" w:fill="e1dfdd"/>
      <w:vertAlign w:val="baseline"/>
      <w:cs w:val="off"/>
    </w:rPr>
  </w:style>
  <w:style w:type="paragraph" w:customStyle="1" w:styleId="Названиеобъекта1">
    <w:name w:val="Название объекта1"/>
    <w:basedOn w:val="Normal"/>
    <w:next w:val="Normal"/>
    <w:hidden w:val="on"/>
    <w:uiPriority w:val="99"/>
    <w:qFormat w:val="on"/>
    <w:pPr>
      <w:spacing w:after="200" w:line="240" w:lineRule="auto"/>
    </w:pPr>
    <w:rPr>
      <w:i/>
      <w:iCs/>
      <w:color w:val="1f497d"/>
      <w:sz w:val="18"/>
      <w:szCs w:val="18"/>
    </w:rPr>
  </w:style>
  <w:style w:type="paragraph" w:styleId="ListParagraph">
    <w:name w:val="List Paragraph"/>
    <w:basedOn w:val="Normal"/>
    <w:hidden w:val="on"/>
    <w:uiPriority w:val="99"/>
    <w:qFormat w:val="on"/>
    <w:pPr>
      <w:ind w:left="720"/>
      <w:contextualSpacing w:val="on"/>
    </w:pPr>
  </w:style>
  <w:style w:type="table" w:styleId="TableGrid">
    <w:name w:val="Table Grid"/>
    <w:basedOn w:val="NormalTable"/>
    <w:hidden w:val="on"/>
    <w:uiPriority w:val="99"/>
    <w:qFormat w:val="on"/>
    <w:pPr>
      <w:ind w:left="-1" w:hanging="1"/>
    </w:pPr>
    <w:rPr>
      <w:position w:val="-1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hidden w:val="on"/>
    <w:uiPriority w:val="99"/>
    <w:qFormat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hidden w:val="on"/>
    <w:uiPriority w:val="99"/>
    <w:qFormat w:val="on"/>
    <w:rPr>
      <w:rFonts w:ascii="Tahoma" w:cs="Tahoma" w:hAnsi="Tahoma"/>
      <w:w w:val="100"/>
      <w:position w:val="-1"/>
      <w:sz w:val="16"/>
      <w:szCs w:val="16"/>
      <w:vertAlign w:val="baseline"/>
      <w:cs w:val="off"/>
    </w:rPr>
  </w:style>
  <w:style w:type="character" w:customStyle="1" w:styleId="Основнойтекст_">
    <w:name w:val="Основной текст_"/>
    <w:hidden w:val="on"/>
    <w:uiPriority w:val="99"/>
    <w:qFormat w:val="on"/>
    <w:rPr>
      <w:rFonts w:ascii="Arial" w:cs="Arial" w:eastAsia="Arial" w:hAnsi="Arial"/>
      <w:w w:val="100"/>
      <w:position w:val="-1"/>
      <w:sz w:val="18"/>
      <w:szCs w:val="18"/>
      <w:shd w:val="clear" w:color="auto" w:fill="ffffff"/>
      <w:vertAlign w:val="baseline"/>
      <w:cs w:val="off"/>
    </w:rPr>
  </w:style>
  <w:style w:type="paragraph" w:customStyle="1" w:styleId="Основнойтекст1">
    <w:name w:val="Основной текст1"/>
    <w:basedOn w:val="Normal"/>
    <w:hidden w:val="on"/>
    <w:uiPriority w:val="99"/>
    <w:qFormat w:val="on"/>
    <w:pPr>
      <w:widowControl w:val="off"/>
      <w:shd w:val="clear" w:color="auto" w:fill="ffffff"/>
      <w:spacing w:after="0" w:line="252" w:lineRule="auto"/>
    </w:pPr>
    <w:rPr>
      <w:rFonts w:ascii="Arial" w:cs="Arial" w:eastAsia="Arial" w:hAnsi="Arial"/>
      <w:sz w:val="18"/>
      <w:szCs w:val="18"/>
    </w:rPr>
  </w:style>
  <w:style w:type="paragraph" w:styleId="Subtitle">
    <w:name w:val="Subtitle"/>
    <w:basedOn w:val="Обычный1"/>
    <w:next w:val="Обычный1"/>
    <w:uiPriority w:val="11"/>
    <w:qFormat w:val="on"/>
    <w:pPr>
      <w:keepNext w:val="on"/>
      <w:keepLines w:val="on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Ae">
    <w:name w:val="Ae"/>
    <w:basedOn w:val="TableNormal"/>
    <w:uiPriority w:val="99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Текстпримечания1">
    <w:name w:val="Текст примечания1"/>
    <w:basedOn w:val="Normal"/>
    <w:link w:val="ТекстпримечанияЗнак"/>
    <w:uiPriority w:val="99"/>
    <w:semiHidden w:val="on"/>
    <w:unhideWhenUsed w:val="on"/>
    <w:pPr>
      <w:spacing w:line="240" w:lineRule="auto"/>
    </w:pPr>
    <w:rPr>
      <w:sz w:val="20"/>
      <w:szCs w:val="20"/>
    </w:rPr>
  </w:style>
  <w:style w:type="character" w:customStyle="1" w:styleId="ТекстпримечанияЗнак">
    <w:name w:val="Текст примечания Знак"/>
    <w:basedOn w:val="DefaultParagraphFont"/>
    <w:link w:val="Текстпримечания1"/>
    <w:uiPriority w:val="99"/>
    <w:semiHidden w:val="on"/>
    <w:rPr>
      <w:position w:val="-1"/>
      <w:lang w:eastAsia="en-US"/>
    </w:rPr>
  </w:style>
  <w:style w:type="character" w:customStyle="1" w:styleId="Знакпримечания1">
    <w:name w:val="Знак примечания1"/>
    <w:basedOn w:val="DefaultParagraphFont"/>
    <w:uiPriority w:val="99"/>
    <w:semiHidden w:val="on"/>
    <w:unhideWhenUsed w:val="on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5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image" Target="media/image5.jpeg"/><Relationship Id="rId18" Type="http://schemas.openxmlformats.org/officeDocument/2006/relationships/image" Target="media/image6.jpeg"/><Relationship Id="rId19" Type="http://schemas.openxmlformats.org/officeDocument/2006/relationships/image" Target="media/image5.jpeg"/><Relationship Id="rId20" Type="http://schemas.openxmlformats.org/officeDocument/2006/relationships/image" Target="media/image6.jpeg"/><Relationship Id="rId21" Type="http://schemas.openxmlformats.org/officeDocument/2006/relationships/image" Target="media/image5.jpeg"/><Relationship Id="rId22" Type="http://schemas.openxmlformats.org/officeDocument/2006/relationships/image" Target="media/image6.jpeg"/></Relationships>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GW3aF4CcNAZmmhsfyCv1aajuew==">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3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 Берзух</cp:lastModifiedBy>
</cp:coreProperties>
</file>